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C07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C07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C07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C07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и методы социологического исследования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1133CE" w:rsidR="00A77598" w:rsidRPr="00263292" w:rsidRDefault="0026329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07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07F9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064E925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F1E6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A56D5B" w:rsidR="004475DA" w:rsidRPr="00263292" w:rsidRDefault="0026329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1BD762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DDA764" w:rsidR="00D75436" w:rsidRDefault="00892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14EA676" w:rsidR="00D75436" w:rsidRDefault="00892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1A03C2A" w:rsidR="00D75436" w:rsidRDefault="00892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094CC4C" w:rsidR="00D75436" w:rsidRDefault="00892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2EEF2F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66D89D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3618C3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3C246D" w:rsidR="00D75436" w:rsidRDefault="00892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E5F58B" w:rsidR="00D75436" w:rsidRDefault="00892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D461CF3" w:rsidR="00D75436" w:rsidRDefault="00892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51BDB1A" w:rsidR="00D75436" w:rsidRDefault="008928D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618F95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2CBAA80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1F537A9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57BA5E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DC02C5F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C4C7C9D" w:rsidR="00D75436" w:rsidRDefault="008928D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07F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C0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методологией и методами сбора, обработки и анализа данных для проведения социологического исследования.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C07F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и методы социологического исследования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C07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07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07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07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07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07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07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07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0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ОПК-2 - Способен к социологическому анализу и научному объяснению социальных явлений и процессов на основе научных теорий, концепций,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0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 xml:space="preserve">ОПК-2.2 - Описывает социальные исследования и процессы на основе объективной </w:t>
            </w:r>
            <w:proofErr w:type="spellStart"/>
            <w:r w:rsidRPr="00FC07F9">
              <w:rPr>
                <w:rFonts w:ascii="Times New Roman" w:hAnsi="Times New Roman" w:cs="Times New Roman"/>
                <w:lang w:bidi="ru-RU"/>
              </w:rPr>
              <w:t>безоценочной</w:t>
            </w:r>
            <w:proofErr w:type="spellEnd"/>
            <w:r w:rsidRPr="00FC07F9">
              <w:rPr>
                <w:rFonts w:ascii="Times New Roman" w:hAnsi="Times New Roman" w:cs="Times New Roman"/>
                <w:lang w:bidi="ru-RU"/>
              </w:rPr>
              <w:t xml:space="preserve"> интерпретации эмпирических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0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07F9">
              <w:rPr>
                <w:rFonts w:ascii="Times New Roman" w:hAnsi="Times New Roman" w:cs="Times New Roman"/>
              </w:rPr>
              <w:t>модели теоретического объяснения социальных явлений и процессов.</w:t>
            </w:r>
            <w:r w:rsidRPr="00FC07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295A141" w:rsidR="00751095" w:rsidRPr="00FC0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07F9">
              <w:rPr>
                <w:rFonts w:ascii="Times New Roman" w:hAnsi="Times New Roman" w:cs="Times New Roman"/>
              </w:rPr>
              <w:t>анализировать результаты социологического исследования в целях выявления социально значимых проблем.</w:t>
            </w:r>
          </w:p>
          <w:p w14:paraId="253C4FDD" w14:textId="4157FAC1" w:rsidR="00751095" w:rsidRPr="00FC07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07F9">
              <w:rPr>
                <w:rFonts w:ascii="Times New Roman" w:hAnsi="Times New Roman" w:cs="Times New Roman"/>
              </w:rPr>
              <w:t xml:space="preserve">навыками </w:t>
            </w:r>
            <w:proofErr w:type="spellStart"/>
            <w:r w:rsidR="00FD518F" w:rsidRPr="00FC07F9">
              <w:rPr>
                <w:rFonts w:ascii="Times New Roman" w:hAnsi="Times New Roman" w:cs="Times New Roman"/>
              </w:rPr>
              <w:t>безоценочной</w:t>
            </w:r>
            <w:proofErr w:type="spellEnd"/>
            <w:r w:rsidR="00FD518F" w:rsidRPr="00FC07F9">
              <w:rPr>
                <w:rFonts w:ascii="Times New Roman" w:hAnsi="Times New Roman" w:cs="Times New Roman"/>
              </w:rPr>
              <w:t xml:space="preserve"> интерпретации эмпирических данных.</w:t>
            </w:r>
          </w:p>
        </w:tc>
      </w:tr>
      <w:tr w:rsidR="00751095" w:rsidRPr="00FC07F9" w14:paraId="0E4D91E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DDAF" w14:textId="77777777" w:rsidR="00751095" w:rsidRPr="00FC0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ОПК-3 - Способен принимать участие в социологическом исследовании на всех этапах его проведения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83528" w14:textId="77777777" w:rsidR="00751095" w:rsidRPr="00FC0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ОПК-3.2 - Решает организационные и методические вопросы сбора информации в соответствии с поставленными задачами и методической стратегией исследования; контролирует сбор социологических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BE3F3" w14:textId="77777777" w:rsidR="00751095" w:rsidRPr="00FC0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07F9">
              <w:rPr>
                <w:rFonts w:ascii="Times New Roman" w:hAnsi="Times New Roman" w:cs="Times New Roman"/>
              </w:rPr>
              <w:t>взаимосвязь социологических теорий и методов сбора данных в соответствии с поставленными задачами.</w:t>
            </w:r>
            <w:r w:rsidRPr="00FC07F9">
              <w:rPr>
                <w:rFonts w:ascii="Times New Roman" w:hAnsi="Times New Roman" w:cs="Times New Roman"/>
              </w:rPr>
              <w:t xml:space="preserve"> </w:t>
            </w:r>
          </w:p>
          <w:p w14:paraId="2F049F65" w14:textId="714A7674" w:rsidR="00751095" w:rsidRPr="00FC0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07F9">
              <w:rPr>
                <w:rFonts w:ascii="Times New Roman" w:hAnsi="Times New Roman" w:cs="Times New Roman"/>
              </w:rPr>
              <w:t>корректно выстраивать стратегию исследования и подбирать методы исследования, релевантные поставленной задаче.</w:t>
            </w:r>
          </w:p>
          <w:p w14:paraId="5F63AF6B" w14:textId="50AF449D" w:rsidR="00751095" w:rsidRPr="00FC07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07F9">
              <w:rPr>
                <w:rFonts w:ascii="Times New Roman" w:hAnsi="Times New Roman" w:cs="Times New Roman"/>
              </w:rPr>
              <w:t>навыками разработки и реализации программы прикладных социологических исследований.</w:t>
            </w:r>
          </w:p>
        </w:tc>
      </w:tr>
    </w:tbl>
    <w:p w14:paraId="010B1EC2" w14:textId="77777777" w:rsidR="00E1429F" w:rsidRPr="00FC07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C07F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C07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C07F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C07F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C07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(ак</w:t>
            </w:r>
            <w:r w:rsidR="00AE2B1A" w:rsidRPr="00FC07F9">
              <w:rPr>
                <w:rFonts w:ascii="Times New Roman" w:hAnsi="Times New Roman" w:cs="Times New Roman"/>
                <w:b/>
              </w:rPr>
              <w:t>адемические</w:t>
            </w:r>
            <w:r w:rsidRPr="00FC07F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C07F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C07F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C07F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C07F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1. Структура социологии как науки. Этапы развития прикладных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Фундаментальная и прикладная социология. Понятие прикладного исследования, этапы прикладного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2DA3FA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26829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2. Общая типология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2DDAA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Разведывательное, описательное, аналитическое исследование.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E8466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9F506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9DB52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FA118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61B0E6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ADFDF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3. Социологический инструментарий.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B314C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Понятие и разнообразие социологического инструментария.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F0ECB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767F3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BA5D4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5739B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68D45B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A3E1E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4. Программа социологического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DE64E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Основные этапы социологического исследования. Программа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91D45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4BF3A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8E1C4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1A2A44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11FEDC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8284E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5. Этапы разработки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EFF24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Ключевые этапы разработки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EFADE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AFAFB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B2B0D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F7096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419FE5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7079C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6. Классификация методов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BD300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Количественные и качественные социологические исследования. Их основные отличия.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A6D10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6ABEB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E3D8C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C0244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41621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020C0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7. Опрос.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52476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Опрос как метод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4C458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D3903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710825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26E66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5F4043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C3613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8. Метод экспертных оценок.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377A2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Использование метода экспертных оценок в социологическом исследовании.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137B9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D3A50C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FAC7A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8AC8B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442FAD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36B39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9. Фокус-групповая методика.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54113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Фокус-группа как метод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E47CC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54B68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A96A5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7204D2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7A2D1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79BD1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10. Анализ документов. Контент-анализ.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1A16E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Основные сходства и различия контент-анализа и анализа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AC038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DCF437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1D3F2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CCF65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1B8C14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B41E2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11. Наблюдение. Эксперимент.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B583D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Наблюдение как метод социологического исследования. Социологический эксперимент.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4ED88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895E49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2F53B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6A2B1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56C410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82A93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12. МЕтодика БОУ и проблемное колесо.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63CCB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Особенности БОУ как метода исследования. Проблемное колесо в практике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70718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E80B46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5311C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9A6E1" w14:textId="77777777" w:rsidR="004475DA" w:rsidRPr="00FC07F9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FC07F9" w14:paraId="78E200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16E74" w14:textId="77777777" w:rsidR="004475DA" w:rsidRPr="00FC07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13. Выборка.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718E1" w14:textId="77777777" w:rsidR="004475DA" w:rsidRPr="00FC07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Понятие генеральной совокупности и выборки. Репрезентативность выборки.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2472F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18894" w14:textId="77777777" w:rsidR="004475DA" w:rsidRPr="00FC07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15993" w14:textId="77777777" w:rsidR="004475DA" w:rsidRPr="00FC07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64501" w14:textId="77777777" w:rsidR="004475DA" w:rsidRPr="00FC07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FC07F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C07F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07F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C07F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07F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FC07F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C07F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C07F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C07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07F9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C07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07F9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C07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C07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C07F9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FC07F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C07F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07F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C07F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07F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C07F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07F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07F9">
              <w:rPr>
                <w:rFonts w:ascii="Times New Roman" w:hAnsi="Times New Roman" w:cs="Times New Roman"/>
              </w:rPr>
              <w:t>Молодькова Э. Б. Современные методы со-</w:t>
            </w:r>
            <w:proofErr w:type="spellStart"/>
            <w:r w:rsidRPr="00FC07F9">
              <w:rPr>
                <w:rFonts w:ascii="Times New Roman" w:hAnsi="Times New Roman" w:cs="Times New Roman"/>
              </w:rPr>
              <w:t>циологических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исследований : учебное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по-собие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FC07F9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; Ми-</w:t>
            </w:r>
            <w:proofErr w:type="spellStart"/>
            <w:r w:rsidRPr="00FC07F9">
              <w:rPr>
                <w:rFonts w:ascii="Times New Roman" w:hAnsi="Times New Roman" w:cs="Times New Roman"/>
              </w:rPr>
              <w:t>нистерство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образования и науки Российской Федерации, Санкт-Петербургский гос. эко-</w:t>
            </w:r>
            <w:proofErr w:type="spellStart"/>
            <w:r w:rsidRPr="00FC07F9">
              <w:rPr>
                <w:rFonts w:ascii="Times New Roman" w:hAnsi="Times New Roman" w:cs="Times New Roman"/>
              </w:rPr>
              <w:t>номический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ун-т, Кафедра упр.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пекрсоналом</w:t>
            </w:r>
            <w:proofErr w:type="spellEnd"/>
            <w:proofErr w:type="gramStart"/>
            <w:r w:rsidRPr="00FC07F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FC07F9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FC07F9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FC07F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FC07F9">
              <w:rPr>
                <w:rFonts w:ascii="Times New Roman" w:hAnsi="Times New Roman" w:cs="Times New Roman"/>
                <w:lang w:val="en-US"/>
              </w:rPr>
              <w:t xml:space="preserve"> СПбГЭУ, 2015 .— 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C07F9" w:rsidRDefault="00892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5%D1%82%D0%BE%D0%B4%D1%8B.pdf </w:t>
              </w:r>
            </w:hyperlink>
          </w:p>
        </w:tc>
      </w:tr>
      <w:tr w:rsidR="00262CF0" w:rsidRPr="00FC07F9" w14:paraId="185504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26604" w14:textId="77777777" w:rsidR="00262CF0" w:rsidRPr="00FC07F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07F9">
              <w:rPr>
                <w:rFonts w:ascii="Times New Roman" w:hAnsi="Times New Roman" w:cs="Times New Roman"/>
              </w:rPr>
              <w:t>Оганян К.М. Теория и методология социо-логии</w:t>
            </w:r>
            <w:proofErr w:type="gramStart"/>
            <w:r w:rsidRPr="00FC07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К.М.Оганян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К.К.Оганян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.— Санкт-Петербург : Изд-во СПбГЭУ, 2016 .— </w:t>
            </w:r>
            <w:r w:rsidRPr="00FC07F9">
              <w:rPr>
                <w:rFonts w:ascii="Times New Roman" w:hAnsi="Times New Roman" w:cs="Times New Roman"/>
                <w:lang w:val="en-US"/>
              </w:rPr>
              <w:t>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5072E8" w14:textId="77777777" w:rsidR="00262CF0" w:rsidRPr="00FC07F9" w:rsidRDefault="00892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</w:rPr>
                <w:t>BB%D0%BE%D0%B3%D0%B8%D0%B8.pdf</w:t>
              </w:r>
            </w:hyperlink>
          </w:p>
        </w:tc>
      </w:tr>
      <w:tr w:rsidR="00262CF0" w:rsidRPr="00FC07F9" w14:paraId="4F5183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A404C2" w14:textId="77777777" w:rsidR="00262CF0" w:rsidRPr="00FC07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07F9">
              <w:rPr>
                <w:rFonts w:ascii="Times New Roman" w:hAnsi="Times New Roman" w:cs="Times New Roman"/>
              </w:rPr>
              <w:t>Готлиб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, А. С. Процедуры и методы </w:t>
            </w:r>
            <w:proofErr w:type="gramStart"/>
            <w:r w:rsidRPr="00FC07F9">
              <w:rPr>
                <w:rFonts w:ascii="Times New Roman" w:hAnsi="Times New Roman" w:cs="Times New Roman"/>
              </w:rPr>
              <w:t>социо-логического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исследования. Кн. 1.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Классиче-ское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социологическое исследование</w:t>
            </w:r>
            <w:proofErr w:type="gramStart"/>
            <w:r w:rsidRPr="00FC07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прак-тикум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/ А. С.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Готлиб</w:t>
            </w:r>
            <w:proofErr w:type="spellEnd"/>
            <w:r w:rsidRPr="00FC07F9">
              <w:rPr>
                <w:rFonts w:ascii="Times New Roman" w:hAnsi="Times New Roman" w:cs="Times New Roman"/>
              </w:rPr>
              <w:t>. – Москва</w:t>
            </w:r>
            <w:proofErr w:type="gramStart"/>
            <w:r w:rsidRPr="00FC07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Флинта, 2019. - 196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573321" w14:textId="77777777" w:rsidR="00262CF0" w:rsidRPr="00FC07F9" w:rsidRDefault="00892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</w:rPr>
                <w:t>http://znanium.com/go.php?id=1047522</w:t>
              </w:r>
            </w:hyperlink>
          </w:p>
        </w:tc>
      </w:tr>
      <w:tr w:rsidR="00262CF0" w:rsidRPr="00FC07F9" w14:paraId="5A75A6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1E8D7B" w14:textId="77777777" w:rsidR="00262CF0" w:rsidRPr="00FC07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</w:rPr>
              <w:t xml:space="preserve">Дудина В.И. Методология и методы </w:t>
            </w:r>
            <w:proofErr w:type="gramStart"/>
            <w:r w:rsidRPr="00FC07F9">
              <w:rPr>
                <w:rFonts w:ascii="Times New Roman" w:hAnsi="Times New Roman" w:cs="Times New Roman"/>
              </w:rPr>
              <w:t>социо-логического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исследования: Учебник. /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Ду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-дина В.И., Смирнова Е.Э - Санкт-Петербург </w:t>
            </w:r>
            <w:proofErr w:type="gramStart"/>
            <w:r w:rsidRPr="00FC07F9">
              <w:rPr>
                <w:rFonts w:ascii="Times New Roman" w:hAnsi="Times New Roman" w:cs="Times New Roman"/>
              </w:rPr>
              <w:t>:С</w:t>
            </w:r>
            <w:proofErr w:type="gramEnd"/>
            <w:r w:rsidRPr="00FC07F9">
              <w:rPr>
                <w:rFonts w:ascii="Times New Roman" w:hAnsi="Times New Roman" w:cs="Times New Roman"/>
              </w:rPr>
              <w:t>ПбГУ, 2014. - 388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265ACA" w14:textId="77777777" w:rsidR="00262CF0" w:rsidRPr="00FC07F9" w:rsidRDefault="008928D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</w:rPr>
                <w:t>http://znanium.com/go.php?id=940854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7288C6" w14:textId="77777777" w:rsidTr="007B550D">
        <w:tc>
          <w:tcPr>
            <w:tcW w:w="9345" w:type="dxa"/>
          </w:tcPr>
          <w:p w14:paraId="6E7653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81724E" w14:textId="77777777" w:rsidTr="007B550D">
        <w:tc>
          <w:tcPr>
            <w:tcW w:w="9345" w:type="dxa"/>
          </w:tcPr>
          <w:p w14:paraId="60F5EC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56C534" w14:textId="77777777" w:rsidTr="007B550D">
        <w:tc>
          <w:tcPr>
            <w:tcW w:w="9345" w:type="dxa"/>
          </w:tcPr>
          <w:p w14:paraId="620B0F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2791E1" w14:textId="77777777" w:rsidTr="007B550D">
        <w:tc>
          <w:tcPr>
            <w:tcW w:w="9345" w:type="dxa"/>
          </w:tcPr>
          <w:p w14:paraId="64D839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928D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7E6725" w14:paraId="53424330" w14:textId="77777777" w:rsidTr="00FC07F9">
        <w:tc>
          <w:tcPr>
            <w:tcW w:w="7230" w:type="dxa"/>
            <w:shd w:val="clear" w:color="auto" w:fill="auto"/>
          </w:tcPr>
          <w:p w14:paraId="2986F8BC" w14:textId="77777777" w:rsidR="002C735C" w:rsidRPr="00FC07F9" w:rsidRDefault="002C735C" w:rsidP="00FC07F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C07F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07F9" w:rsidRDefault="002C735C" w:rsidP="00FC07F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C07F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FC07F9">
        <w:tc>
          <w:tcPr>
            <w:tcW w:w="7230" w:type="dxa"/>
            <w:shd w:val="clear" w:color="auto" w:fill="auto"/>
          </w:tcPr>
          <w:p w14:paraId="30187323" w14:textId="4AE0BA6E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FC07F9">
              <w:rPr>
                <w:sz w:val="22"/>
                <w:szCs w:val="22"/>
                <w:lang w:val="en-US"/>
              </w:rPr>
              <w:t>Acer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Aspire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Z</w:t>
            </w:r>
            <w:r w:rsidRPr="00FC07F9">
              <w:rPr>
                <w:sz w:val="22"/>
                <w:szCs w:val="22"/>
              </w:rPr>
              <w:t xml:space="preserve">1811 в </w:t>
            </w:r>
            <w:proofErr w:type="spellStart"/>
            <w:r w:rsidRPr="00FC07F9">
              <w:rPr>
                <w:sz w:val="22"/>
                <w:szCs w:val="22"/>
              </w:rPr>
              <w:t>компл</w:t>
            </w:r>
            <w:proofErr w:type="spellEnd"/>
            <w:r w:rsidRPr="00FC07F9">
              <w:rPr>
                <w:sz w:val="22"/>
                <w:szCs w:val="22"/>
              </w:rPr>
              <w:t xml:space="preserve">.: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07F9">
              <w:rPr>
                <w:sz w:val="22"/>
                <w:szCs w:val="22"/>
              </w:rPr>
              <w:t>5 2400</w:t>
            </w:r>
            <w:r w:rsidRPr="00FC07F9">
              <w:rPr>
                <w:sz w:val="22"/>
                <w:szCs w:val="22"/>
                <w:lang w:val="en-US"/>
              </w:rPr>
              <w:t>s</w:t>
            </w:r>
            <w:r w:rsidRPr="00FC07F9">
              <w:rPr>
                <w:sz w:val="22"/>
                <w:szCs w:val="22"/>
              </w:rPr>
              <w:t>/4</w:t>
            </w:r>
            <w:r w:rsidRPr="00FC07F9">
              <w:rPr>
                <w:sz w:val="22"/>
                <w:szCs w:val="22"/>
                <w:lang w:val="en-US"/>
              </w:rPr>
              <w:t>Gb</w:t>
            </w:r>
            <w:r w:rsidRPr="00FC07F9">
              <w:rPr>
                <w:sz w:val="22"/>
                <w:szCs w:val="22"/>
              </w:rPr>
              <w:t>/1</w:t>
            </w:r>
            <w:r w:rsidRPr="00FC07F9">
              <w:rPr>
                <w:sz w:val="22"/>
                <w:szCs w:val="22"/>
                <w:lang w:val="en-US"/>
              </w:rPr>
              <w:t>T</w:t>
            </w:r>
            <w:r w:rsidRPr="00FC07F9">
              <w:rPr>
                <w:sz w:val="22"/>
                <w:szCs w:val="22"/>
              </w:rPr>
              <w:t xml:space="preserve">б/ - 1 шт., Мультимедийный проектор  </w:t>
            </w:r>
            <w:r w:rsidRPr="00FC07F9">
              <w:rPr>
                <w:sz w:val="22"/>
                <w:szCs w:val="22"/>
                <w:lang w:val="en-US"/>
              </w:rPr>
              <w:t>Panasonic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PT</w:t>
            </w:r>
            <w:r w:rsidRPr="00FC07F9">
              <w:rPr>
                <w:sz w:val="22"/>
                <w:szCs w:val="22"/>
              </w:rPr>
              <w:t>-</w:t>
            </w:r>
            <w:r w:rsidRPr="00FC07F9">
              <w:rPr>
                <w:sz w:val="22"/>
                <w:szCs w:val="22"/>
                <w:lang w:val="en-US"/>
              </w:rPr>
              <w:t>VX</w:t>
            </w:r>
            <w:r w:rsidRPr="00FC07F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C07F9">
              <w:rPr>
                <w:sz w:val="22"/>
                <w:szCs w:val="22"/>
              </w:rPr>
              <w:t xml:space="preserve">  </w:t>
            </w:r>
            <w:r w:rsidRPr="00FC07F9">
              <w:rPr>
                <w:sz w:val="22"/>
                <w:szCs w:val="22"/>
                <w:lang w:val="en-US"/>
              </w:rPr>
              <w:t>TA</w:t>
            </w:r>
            <w:r w:rsidRPr="00FC07F9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FC07F9">
              <w:rPr>
                <w:sz w:val="22"/>
                <w:szCs w:val="22"/>
                <w:lang w:val="en-US"/>
              </w:rPr>
              <w:t>MW</w:t>
            </w:r>
            <w:r w:rsidRPr="00FC07F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C07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802288D" w14:textId="77777777" w:rsidTr="00FC07F9">
        <w:tc>
          <w:tcPr>
            <w:tcW w:w="7230" w:type="dxa"/>
            <w:shd w:val="clear" w:color="auto" w:fill="auto"/>
          </w:tcPr>
          <w:p w14:paraId="47144E03" w14:textId="2A5CDB37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FC07F9">
              <w:rPr>
                <w:sz w:val="22"/>
                <w:szCs w:val="22"/>
                <w:lang w:val="en-US"/>
              </w:rPr>
              <w:t>HP</w:t>
            </w:r>
            <w:r w:rsidRPr="00FC07F9">
              <w:rPr>
                <w:sz w:val="22"/>
                <w:szCs w:val="22"/>
              </w:rPr>
              <w:t xml:space="preserve"> 250 </w:t>
            </w:r>
            <w:r w:rsidRPr="00FC07F9">
              <w:rPr>
                <w:sz w:val="22"/>
                <w:szCs w:val="22"/>
                <w:lang w:val="en-US"/>
              </w:rPr>
              <w:t>G</w:t>
            </w:r>
            <w:r w:rsidRPr="00FC07F9">
              <w:rPr>
                <w:sz w:val="22"/>
                <w:szCs w:val="22"/>
              </w:rPr>
              <w:t>6 1</w:t>
            </w:r>
            <w:r w:rsidRPr="00FC07F9">
              <w:rPr>
                <w:sz w:val="22"/>
                <w:szCs w:val="22"/>
                <w:lang w:val="en-US"/>
              </w:rPr>
              <w:t>WY</w:t>
            </w:r>
            <w:r w:rsidRPr="00FC07F9">
              <w:rPr>
                <w:sz w:val="22"/>
                <w:szCs w:val="22"/>
              </w:rPr>
              <w:t>58</w:t>
            </w:r>
            <w:r w:rsidRPr="00FC07F9">
              <w:rPr>
                <w:sz w:val="22"/>
                <w:szCs w:val="22"/>
                <w:lang w:val="en-US"/>
              </w:rPr>
              <w:t>EA</w:t>
            </w:r>
            <w:r w:rsidRPr="00FC07F9">
              <w:rPr>
                <w:sz w:val="22"/>
                <w:szCs w:val="22"/>
              </w:rPr>
              <w:t xml:space="preserve">, Мультимедийный проектор </w:t>
            </w:r>
            <w:r w:rsidRPr="00FC07F9">
              <w:rPr>
                <w:sz w:val="22"/>
                <w:szCs w:val="22"/>
                <w:lang w:val="en-US"/>
              </w:rPr>
              <w:t>LG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PF</w:t>
            </w:r>
            <w:r w:rsidRPr="00FC07F9">
              <w:rPr>
                <w:sz w:val="22"/>
                <w:szCs w:val="22"/>
              </w:rPr>
              <w:t>1500</w:t>
            </w:r>
            <w:r w:rsidRPr="00FC07F9">
              <w:rPr>
                <w:sz w:val="22"/>
                <w:szCs w:val="22"/>
                <w:lang w:val="en-US"/>
              </w:rPr>
              <w:t>G</w:t>
            </w:r>
            <w:r w:rsidRPr="00FC07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01AACB" w14:textId="77777777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C07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636D4A3" w14:textId="77777777" w:rsidTr="00FC07F9">
        <w:tc>
          <w:tcPr>
            <w:tcW w:w="7230" w:type="dxa"/>
            <w:shd w:val="clear" w:color="auto" w:fill="auto"/>
          </w:tcPr>
          <w:p w14:paraId="35DA9E56" w14:textId="47528ADF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C07F9">
              <w:rPr>
                <w:sz w:val="22"/>
                <w:szCs w:val="22"/>
              </w:rPr>
              <w:t>мКомпьютер</w:t>
            </w:r>
            <w:proofErr w:type="spellEnd"/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I</w:t>
            </w:r>
            <w:r w:rsidRPr="00FC07F9">
              <w:rPr>
                <w:sz w:val="22"/>
                <w:szCs w:val="22"/>
              </w:rPr>
              <w:t xml:space="preserve">3-8100/ 8Гб/500Гб/ </w:t>
            </w:r>
            <w:r w:rsidRPr="00FC07F9">
              <w:rPr>
                <w:sz w:val="22"/>
                <w:szCs w:val="22"/>
                <w:lang w:val="en-US"/>
              </w:rPr>
              <w:t>Philips</w:t>
            </w:r>
            <w:r w:rsidRPr="00FC07F9">
              <w:rPr>
                <w:sz w:val="22"/>
                <w:szCs w:val="22"/>
              </w:rPr>
              <w:t>224</w:t>
            </w:r>
            <w:r w:rsidRPr="00FC07F9">
              <w:rPr>
                <w:sz w:val="22"/>
                <w:szCs w:val="22"/>
                <w:lang w:val="en-US"/>
              </w:rPr>
              <w:t>E</w:t>
            </w:r>
            <w:r w:rsidRPr="00FC07F9">
              <w:rPr>
                <w:sz w:val="22"/>
                <w:szCs w:val="22"/>
              </w:rPr>
              <w:t>5</w:t>
            </w:r>
            <w:r w:rsidRPr="00FC07F9">
              <w:rPr>
                <w:sz w:val="22"/>
                <w:szCs w:val="22"/>
                <w:lang w:val="en-US"/>
              </w:rPr>
              <w:t>QSB</w:t>
            </w:r>
            <w:r w:rsidRPr="00FC07F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07F9">
              <w:rPr>
                <w:sz w:val="22"/>
                <w:szCs w:val="22"/>
              </w:rPr>
              <w:t xml:space="preserve">5-7400 3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C07F9">
              <w:rPr>
                <w:sz w:val="22"/>
                <w:szCs w:val="22"/>
              </w:rPr>
              <w:t>/8</w:t>
            </w:r>
            <w:r w:rsidRPr="00FC07F9">
              <w:rPr>
                <w:sz w:val="22"/>
                <w:szCs w:val="22"/>
                <w:lang w:val="en-US"/>
              </w:rPr>
              <w:t>Gb</w:t>
            </w:r>
            <w:r w:rsidRPr="00FC07F9">
              <w:rPr>
                <w:sz w:val="22"/>
                <w:szCs w:val="22"/>
              </w:rPr>
              <w:t>/1</w:t>
            </w:r>
            <w:r w:rsidRPr="00FC07F9">
              <w:rPr>
                <w:sz w:val="22"/>
                <w:szCs w:val="22"/>
                <w:lang w:val="en-US"/>
              </w:rPr>
              <w:t>Tb</w:t>
            </w:r>
            <w:r w:rsidRPr="00FC07F9">
              <w:rPr>
                <w:sz w:val="22"/>
                <w:szCs w:val="22"/>
              </w:rPr>
              <w:t>/</w:t>
            </w:r>
            <w:r w:rsidRPr="00FC07F9">
              <w:rPr>
                <w:sz w:val="22"/>
                <w:szCs w:val="22"/>
                <w:lang w:val="en-US"/>
              </w:rPr>
              <w:t>Dell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e</w:t>
            </w:r>
            <w:r w:rsidRPr="00FC07F9">
              <w:rPr>
                <w:sz w:val="22"/>
                <w:szCs w:val="22"/>
              </w:rPr>
              <w:t>2318</w:t>
            </w:r>
            <w:r w:rsidRPr="00FC07F9">
              <w:rPr>
                <w:sz w:val="22"/>
                <w:szCs w:val="22"/>
                <w:lang w:val="en-US"/>
              </w:rPr>
              <w:t>h</w:t>
            </w:r>
            <w:r w:rsidRPr="00FC07F9">
              <w:rPr>
                <w:sz w:val="22"/>
                <w:szCs w:val="22"/>
              </w:rPr>
              <w:t xml:space="preserve"> - 1 шт., Мультимедийный проектор 1 </w:t>
            </w:r>
            <w:r w:rsidRPr="00FC07F9">
              <w:rPr>
                <w:sz w:val="22"/>
                <w:szCs w:val="22"/>
                <w:lang w:val="en-US"/>
              </w:rPr>
              <w:t>NEC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ME</w:t>
            </w:r>
            <w:r w:rsidRPr="00FC07F9">
              <w:rPr>
                <w:sz w:val="22"/>
                <w:szCs w:val="22"/>
              </w:rPr>
              <w:t>401</w:t>
            </w:r>
            <w:r w:rsidRPr="00FC07F9">
              <w:rPr>
                <w:sz w:val="22"/>
                <w:szCs w:val="22"/>
                <w:lang w:val="en-US"/>
              </w:rPr>
              <w:t>X</w:t>
            </w:r>
            <w:r w:rsidRPr="00FC07F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C07F9">
              <w:rPr>
                <w:sz w:val="22"/>
                <w:szCs w:val="22"/>
                <w:lang w:val="en-US"/>
              </w:rPr>
              <w:t>Matte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White</w:t>
            </w:r>
            <w:r w:rsidRPr="00FC07F9">
              <w:rPr>
                <w:sz w:val="22"/>
                <w:szCs w:val="22"/>
              </w:rPr>
              <w:t xml:space="preserve"> - 1 шт., Коммутатор </w:t>
            </w:r>
            <w:r w:rsidRPr="00FC07F9">
              <w:rPr>
                <w:sz w:val="22"/>
                <w:szCs w:val="22"/>
                <w:lang w:val="en-US"/>
              </w:rPr>
              <w:t>HP</w:t>
            </w:r>
            <w:r w:rsidRPr="00FC07F9">
              <w:rPr>
                <w:sz w:val="22"/>
                <w:szCs w:val="22"/>
              </w:rPr>
              <w:t xml:space="preserve">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Switch</w:t>
            </w:r>
            <w:r w:rsidRPr="00FC07F9">
              <w:rPr>
                <w:sz w:val="22"/>
                <w:szCs w:val="22"/>
              </w:rPr>
              <w:t xml:space="preserve"> 2610-24 (24 </w:t>
            </w:r>
            <w:r w:rsidRPr="00FC07F9">
              <w:rPr>
                <w:sz w:val="22"/>
                <w:szCs w:val="22"/>
                <w:lang w:val="en-US"/>
              </w:rPr>
              <w:t>ports</w:t>
            </w:r>
            <w:r w:rsidRPr="00FC07F9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F91F69" w14:textId="77777777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C07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72E2CC3" w14:textId="77777777" w:rsidTr="00FC07F9">
        <w:tc>
          <w:tcPr>
            <w:tcW w:w="7230" w:type="dxa"/>
            <w:shd w:val="clear" w:color="auto" w:fill="auto"/>
          </w:tcPr>
          <w:p w14:paraId="108854B9" w14:textId="44A66833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Моноблок </w:t>
            </w:r>
            <w:r w:rsidRPr="00FC07F9">
              <w:rPr>
                <w:sz w:val="22"/>
                <w:szCs w:val="22"/>
                <w:lang w:val="en-US"/>
              </w:rPr>
              <w:t>LENOVO</w:t>
            </w:r>
            <w:r w:rsidRPr="00FC07F9">
              <w:rPr>
                <w:sz w:val="22"/>
                <w:szCs w:val="22"/>
              </w:rPr>
              <w:t xml:space="preserve">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A</w:t>
            </w:r>
            <w:r w:rsidRPr="00FC07F9">
              <w:rPr>
                <w:sz w:val="22"/>
                <w:szCs w:val="22"/>
              </w:rPr>
              <w:t>310 (</w:t>
            </w:r>
            <w:r w:rsidRPr="00FC07F9">
              <w:rPr>
                <w:sz w:val="22"/>
                <w:szCs w:val="22"/>
                <w:lang w:val="en-US"/>
              </w:rPr>
              <w:t>Intel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Pentium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CPU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P</w:t>
            </w:r>
            <w:r w:rsidRPr="00FC07F9">
              <w:rPr>
                <w:sz w:val="22"/>
                <w:szCs w:val="22"/>
              </w:rPr>
              <w:t>6100 @ 2.00</w:t>
            </w:r>
            <w:r w:rsidRPr="00FC07F9">
              <w:rPr>
                <w:sz w:val="22"/>
                <w:szCs w:val="22"/>
                <w:lang w:val="en-US"/>
              </w:rPr>
              <w:t>GHz</w:t>
            </w:r>
            <w:r w:rsidRPr="00FC07F9">
              <w:rPr>
                <w:sz w:val="22"/>
                <w:szCs w:val="22"/>
              </w:rPr>
              <w:t>/2</w:t>
            </w:r>
            <w:r w:rsidRPr="00FC07F9">
              <w:rPr>
                <w:sz w:val="22"/>
                <w:szCs w:val="22"/>
                <w:lang w:val="en-US"/>
              </w:rPr>
              <w:t>Gb</w:t>
            </w:r>
            <w:r w:rsidRPr="00FC07F9">
              <w:rPr>
                <w:sz w:val="22"/>
                <w:szCs w:val="22"/>
              </w:rPr>
              <w:t>/250</w:t>
            </w:r>
            <w:r w:rsidRPr="00FC07F9">
              <w:rPr>
                <w:sz w:val="22"/>
                <w:szCs w:val="22"/>
                <w:lang w:val="en-US"/>
              </w:rPr>
              <w:t>Gb</w:t>
            </w:r>
            <w:r w:rsidRPr="00FC07F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x</w:t>
            </w:r>
            <w:r w:rsidRPr="00FC07F9">
              <w:rPr>
                <w:sz w:val="22"/>
                <w:szCs w:val="22"/>
              </w:rPr>
              <w:t xml:space="preserve"> 400 - 1 шт.,  Экран с электроприводом </w:t>
            </w:r>
            <w:r w:rsidRPr="00FC07F9">
              <w:rPr>
                <w:sz w:val="22"/>
                <w:szCs w:val="22"/>
                <w:lang w:val="en-US"/>
              </w:rPr>
              <w:t>Draper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Baronet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NTSC</w:t>
            </w:r>
            <w:r w:rsidRPr="00FC07F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26F913" w14:textId="77777777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C07F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Социологический инструментарий</w:t>
            </w:r>
          </w:p>
        </w:tc>
      </w:tr>
      <w:tr w:rsidR="009E6058" w14:paraId="4FB36FE5" w14:textId="77777777" w:rsidTr="00F00293">
        <w:tc>
          <w:tcPr>
            <w:tcW w:w="562" w:type="dxa"/>
          </w:tcPr>
          <w:p w14:paraId="51780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98BD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Программа соц. исследования</w:t>
            </w:r>
          </w:p>
        </w:tc>
      </w:tr>
      <w:tr w:rsidR="009E6058" w14:paraId="63C39426" w14:textId="77777777" w:rsidTr="00F00293">
        <w:tc>
          <w:tcPr>
            <w:tcW w:w="562" w:type="dxa"/>
          </w:tcPr>
          <w:p w14:paraId="31D890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2DCA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разработки исследования</w:t>
            </w:r>
          </w:p>
        </w:tc>
      </w:tr>
      <w:tr w:rsidR="009E6058" w14:paraId="0B71104E" w14:textId="77777777" w:rsidTr="00F00293">
        <w:tc>
          <w:tcPr>
            <w:tcW w:w="562" w:type="dxa"/>
          </w:tcPr>
          <w:p w14:paraId="61175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6F837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социологии как науки</w:t>
            </w:r>
          </w:p>
        </w:tc>
      </w:tr>
      <w:tr w:rsidR="009E6058" w14:paraId="3BF27F85" w14:textId="77777777" w:rsidTr="00F00293">
        <w:tc>
          <w:tcPr>
            <w:tcW w:w="562" w:type="dxa"/>
          </w:tcPr>
          <w:p w14:paraId="0B8B3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B6D4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развития прикладных исследований</w:t>
            </w:r>
          </w:p>
        </w:tc>
      </w:tr>
      <w:tr w:rsidR="009E6058" w14:paraId="05232BA8" w14:textId="77777777" w:rsidTr="00F00293">
        <w:tc>
          <w:tcPr>
            <w:tcW w:w="562" w:type="dxa"/>
          </w:tcPr>
          <w:p w14:paraId="6112E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6134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типология исследований</w:t>
            </w:r>
          </w:p>
        </w:tc>
      </w:tr>
      <w:tr w:rsidR="009E6058" w14:paraId="4DC694C7" w14:textId="77777777" w:rsidTr="00F00293">
        <w:tc>
          <w:tcPr>
            <w:tcW w:w="562" w:type="dxa"/>
          </w:tcPr>
          <w:p w14:paraId="314E8B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41BB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методов исследования</w:t>
            </w:r>
          </w:p>
        </w:tc>
      </w:tr>
      <w:tr w:rsidR="009E6058" w14:paraId="3BBE80AB" w14:textId="77777777" w:rsidTr="00F00293">
        <w:tc>
          <w:tcPr>
            <w:tcW w:w="562" w:type="dxa"/>
          </w:tcPr>
          <w:p w14:paraId="56467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9BCA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Выборка</w:t>
            </w:r>
          </w:p>
        </w:tc>
      </w:tr>
      <w:tr w:rsidR="009E6058" w14:paraId="2F299371" w14:textId="77777777" w:rsidTr="00F00293">
        <w:tc>
          <w:tcPr>
            <w:tcW w:w="562" w:type="dxa"/>
          </w:tcPr>
          <w:p w14:paraId="165AF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56CD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Опрос</w:t>
            </w:r>
          </w:p>
        </w:tc>
      </w:tr>
      <w:tr w:rsidR="009E6058" w14:paraId="7397E5F3" w14:textId="77777777" w:rsidTr="00F00293">
        <w:tc>
          <w:tcPr>
            <w:tcW w:w="562" w:type="dxa"/>
          </w:tcPr>
          <w:p w14:paraId="690A2D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68B93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экспертных оценок</w:t>
            </w:r>
          </w:p>
        </w:tc>
      </w:tr>
      <w:tr w:rsidR="009E6058" w14:paraId="1CBE69B4" w14:textId="77777777" w:rsidTr="00F00293">
        <w:tc>
          <w:tcPr>
            <w:tcW w:w="562" w:type="dxa"/>
          </w:tcPr>
          <w:p w14:paraId="255D8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D295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Фокус-групповая методика</w:t>
            </w:r>
          </w:p>
        </w:tc>
      </w:tr>
      <w:tr w:rsidR="009E6058" w14:paraId="2DF6207A" w14:textId="77777777" w:rsidTr="00F00293">
        <w:tc>
          <w:tcPr>
            <w:tcW w:w="562" w:type="dxa"/>
          </w:tcPr>
          <w:p w14:paraId="4FE9F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D68D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Контент-анализ</w:t>
            </w:r>
          </w:p>
        </w:tc>
      </w:tr>
      <w:tr w:rsidR="009E6058" w14:paraId="48CF866C" w14:textId="77777777" w:rsidTr="00F00293">
        <w:tc>
          <w:tcPr>
            <w:tcW w:w="562" w:type="dxa"/>
          </w:tcPr>
          <w:p w14:paraId="5648B9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089F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документов</w:t>
            </w:r>
          </w:p>
        </w:tc>
      </w:tr>
      <w:tr w:rsidR="009E6058" w14:paraId="19084889" w14:textId="77777777" w:rsidTr="00F00293">
        <w:tc>
          <w:tcPr>
            <w:tcW w:w="562" w:type="dxa"/>
          </w:tcPr>
          <w:p w14:paraId="5C64A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7A40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Наблюдение</w:t>
            </w:r>
          </w:p>
        </w:tc>
      </w:tr>
      <w:tr w:rsidR="009E6058" w14:paraId="4BDF0921" w14:textId="77777777" w:rsidTr="00F00293">
        <w:tc>
          <w:tcPr>
            <w:tcW w:w="562" w:type="dxa"/>
          </w:tcPr>
          <w:p w14:paraId="6DD37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676D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Эксперимент</w:t>
            </w:r>
          </w:p>
        </w:tc>
      </w:tr>
      <w:tr w:rsidR="009E6058" w14:paraId="2E4689A1" w14:textId="77777777" w:rsidTr="00F00293">
        <w:tc>
          <w:tcPr>
            <w:tcW w:w="562" w:type="dxa"/>
          </w:tcPr>
          <w:p w14:paraId="466E1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BBF8DA" w14:textId="77777777" w:rsidR="009E6058" w:rsidRPr="00FC07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Методика БОУ и проблемное колесо</w:t>
            </w:r>
          </w:p>
        </w:tc>
      </w:tr>
      <w:tr w:rsidR="009E6058" w14:paraId="6C733042" w14:textId="77777777" w:rsidTr="00F00293">
        <w:tc>
          <w:tcPr>
            <w:tcW w:w="562" w:type="dxa"/>
          </w:tcPr>
          <w:p w14:paraId="631AB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AF5C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Делфи</w:t>
            </w:r>
          </w:p>
        </w:tc>
      </w:tr>
      <w:tr w:rsidR="009E6058" w14:paraId="4BFE461F" w14:textId="77777777" w:rsidTr="00F00293">
        <w:tc>
          <w:tcPr>
            <w:tcW w:w="562" w:type="dxa"/>
          </w:tcPr>
          <w:p w14:paraId="1A0F3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B64191" w14:textId="77777777" w:rsidR="009E6058" w:rsidRPr="00FC07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 xml:space="preserve">Теоретическое уточнение, интерпретация и </w:t>
            </w:r>
            <w:proofErr w:type="spellStart"/>
            <w:r w:rsidRPr="00FC07F9">
              <w:rPr>
                <w:sz w:val="23"/>
                <w:szCs w:val="23"/>
              </w:rPr>
              <w:t>операционализация</w:t>
            </w:r>
            <w:proofErr w:type="spellEnd"/>
            <w:r w:rsidRPr="00FC07F9">
              <w:rPr>
                <w:sz w:val="23"/>
                <w:szCs w:val="23"/>
              </w:rPr>
              <w:t xml:space="preserve"> основных понятий</w:t>
            </w:r>
          </w:p>
        </w:tc>
      </w:tr>
      <w:tr w:rsidR="009E6058" w14:paraId="73997AF0" w14:textId="77777777" w:rsidTr="00F00293">
        <w:tc>
          <w:tcPr>
            <w:tcW w:w="562" w:type="dxa"/>
          </w:tcPr>
          <w:p w14:paraId="74D4E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17A173" w14:textId="77777777" w:rsidR="009E6058" w:rsidRPr="00FC07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Формулировка проблемной ситуации, цели и задач исследования. Определение и описание объекта и предмета исследования.</w:t>
            </w:r>
          </w:p>
        </w:tc>
      </w:tr>
      <w:tr w:rsidR="009E6058" w14:paraId="40C5485A" w14:textId="77777777" w:rsidTr="00F00293">
        <w:tc>
          <w:tcPr>
            <w:tcW w:w="562" w:type="dxa"/>
          </w:tcPr>
          <w:p w14:paraId="620E3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9E9B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C07F9">
              <w:rPr>
                <w:sz w:val="23"/>
                <w:szCs w:val="23"/>
              </w:rPr>
              <w:t xml:space="preserve">Измерение и шкалирование. Уровни измерения и типы шкал, их измерительные способности и области применения. </w:t>
            </w:r>
            <w:proofErr w:type="spellStart"/>
            <w:r>
              <w:rPr>
                <w:sz w:val="23"/>
                <w:szCs w:val="23"/>
                <w:lang w:val="en-US"/>
              </w:rPr>
              <w:t>Одномерное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многомерное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шкалирование</w:t>
            </w:r>
            <w:proofErr w:type="spellEnd"/>
          </w:p>
        </w:tc>
      </w:tr>
      <w:tr w:rsidR="009E6058" w14:paraId="70AD379A" w14:textId="77777777" w:rsidTr="00F00293">
        <w:tc>
          <w:tcPr>
            <w:tcW w:w="562" w:type="dxa"/>
          </w:tcPr>
          <w:p w14:paraId="6B758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F6C340" w14:textId="77777777" w:rsidR="009E6058" w:rsidRPr="00FC07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 xml:space="preserve">Шкала </w:t>
            </w:r>
            <w:proofErr w:type="spellStart"/>
            <w:r w:rsidRPr="00FC07F9">
              <w:rPr>
                <w:sz w:val="23"/>
                <w:szCs w:val="23"/>
              </w:rPr>
              <w:t>Лайкерта</w:t>
            </w:r>
            <w:proofErr w:type="spellEnd"/>
            <w:r w:rsidRPr="00FC07F9">
              <w:rPr>
                <w:sz w:val="23"/>
                <w:szCs w:val="23"/>
              </w:rPr>
              <w:t>: принципы и алгоритм построения, область применения, преимущества и недостатки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Общественное мнение студентов о демографической ситуации в РФ.</w:t>
            </w:r>
          </w:p>
        </w:tc>
      </w:tr>
      <w:tr w:rsidR="00AD3A54" w14:paraId="13476F2F" w14:textId="77777777" w:rsidTr="00F00293">
        <w:tc>
          <w:tcPr>
            <w:tcW w:w="562" w:type="dxa"/>
          </w:tcPr>
          <w:p w14:paraId="403B08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C12223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Социальные последствия миграции для региона.</w:t>
            </w:r>
          </w:p>
        </w:tc>
      </w:tr>
      <w:tr w:rsidR="00AD3A54" w14:paraId="06B14F41" w14:textId="77777777" w:rsidTr="00F00293">
        <w:tc>
          <w:tcPr>
            <w:tcW w:w="562" w:type="dxa"/>
          </w:tcPr>
          <w:p w14:paraId="368129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11B74A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Гражданский брак в общественном мнении студентов: социальные причины и последствия.</w:t>
            </w:r>
          </w:p>
        </w:tc>
      </w:tr>
      <w:tr w:rsidR="00AD3A54" w14:paraId="2400D12A" w14:textId="77777777" w:rsidTr="00F00293">
        <w:tc>
          <w:tcPr>
            <w:tcW w:w="562" w:type="dxa"/>
          </w:tcPr>
          <w:p w14:paraId="5B3A1B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2B87AD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Отношение молодежи к спорту и здоровому образу жизни</w:t>
            </w:r>
          </w:p>
        </w:tc>
      </w:tr>
      <w:tr w:rsidR="00AD3A54" w14:paraId="2AFCA29F" w14:textId="77777777" w:rsidTr="00F00293">
        <w:tc>
          <w:tcPr>
            <w:tcW w:w="562" w:type="dxa"/>
          </w:tcPr>
          <w:p w14:paraId="4E64FF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AB3AD4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Общественное мнение иностранных студентов об учебе в российских вузах</w:t>
            </w:r>
          </w:p>
        </w:tc>
      </w:tr>
      <w:tr w:rsidR="00AD3A54" w14:paraId="2D25415A" w14:textId="77777777" w:rsidTr="00F00293">
        <w:tc>
          <w:tcPr>
            <w:tcW w:w="562" w:type="dxa"/>
          </w:tcPr>
          <w:p w14:paraId="38F76B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EF809A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Общественное мнение россиян о культурной жизни в регионе.</w:t>
            </w:r>
          </w:p>
        </w:tc>
      </w:tr>
      <w:tr w:rsidR="00AD3A54" w14:paraId="3A92A049" w14:textId="77777777" w:rsidTr="00F00293">
        <w:tc>
          <w:tcPr>
            <w:tcW w:w="562" w:type="dxa"/>
          </w:tcPr>
          <w:p w14:paraId="0948F6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F20DB87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Структура и содержание досуга студентов</w:t>
            </w:r>
          </w:p>
        </w:tc>
      </w:tr>
      <w:tr w:rsidR="00AD3A54" w14:paraId="1809F549" w14:textId="77777777" w:rsidTr="00F00293">
        <w:tc>
          <w:tcPr>
            <w:tcW w:w="562" w:type="dxa"/>
          </w:tcPr>
          <w:p w14:paraId="261BEC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85F3892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Дистанционное образование в российском вузе в оценках экспертов</w:t>
            </w:r>
          </w:p>
        </w:tc>
      </w:tr>
      <w:tr w:rsidR="00AD3A54" w14:paraId="31D2A1E7" w14:textId="77777777" w:rsidTr="00F00293">
        <w:tc>
          <w:tcPr>
            <w:tcW w:w="562" w:type="dxa"/>
          </w:tcPr>
          <w:p w14:paraId="5113A6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9E719B8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Молодежные субкультуры как объект общественного мнения россиян</w:t>
            </w:r>
          </w:p>
        </w:tc>
      </w:tr>
      <w:tr w:rsidR="00AD3A54" w14:paraId="544C9D19" w14:textId="77777777" w:rsidTr="00F00293">
        <w:tc>
          <w:tcPr>
            <w:tcW w:w="562" w:type="dxa"/>
          </w:tcPr>
          <w:p w14:paraId="7899F0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B44F22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Приоритеты российской миграционной политики в оценках экспертов</w:t>
            </w:r>
          </w:p>
        </w:tc>
      </w:tr>
      <w:tr w:rsidR="00AD3A54" w14:paraId="6BEBE7A8" w14:textId="77777777" w:rsidTr="00F00293">
        <w:tc>
          <w:tcPr>
            <w:tcW w:w="562" w:type="dxa"/>
          </w:tcPr>
          <w:p w14:paraId="1A33A8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D1C128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Национальный проект "______" в оценках общественного мнения россиян</w:t>
            </w:r>
          </w:p>
        </w:tc>
      </w:tr>
      <w:tr w:rsidR="00AD3A54" w14:paraId="1F3DC939" w14:textId="77777777" w:rsidTr="00F00293">
        <w:tc>
          <w:tcPr>
            <w:tcW w:w="562" w:type="dxa"/>
          </w:tcPr>
          <w:p w14:paraId="542306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CAA58C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Субъективные и объективные факторы инновационного развития российской экономики в оценках экспертов</w:t>
            </w:r>
          </w:p>
        </w:tc>
      </w:tr>
      <w:tr w:rsidR="00AD3A54" w14:paraId="2661A9A1" w14:textId="77777777" w:rsidTr="00F00293">
        <w:tc>
          <w:tcPr>
            <w:tcW w:w="562" w:type="dxa"/>
          </w:tcPr>
          <w:p w14:paraId="205D4F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C45E47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Перспективы развития рынка информационных технологий в оценках экспертов</w:t>
            </w:r>
          </w:p>
        </w:tc>
      </w:tr>
      <w:tr w:rsidR="00AD3A54" w14:paraId="5C4B0DFC" w14:textId="77777777" w:rsidTr="00F00293">
        <w:tc>
          <w:tcPr>
            <w:tcW w:w="562" w:type="dxa"/>
          </w:tcPr>
          <w:p w14:paraId="0BB545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2BB852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Факторы развития института социальной ответственности бизнеса в России в оценках экспертов</w:t>
            </w:r>
          </w:p>
        </w:tc>
      </w:tr>
      <w:tr w:rsidR="00AD3A54" w14:paraId="51F5AF6C" w14:textId="77777777" w:rsidTr="00F00293">
        <w:tc>
          <w:tcPr>
            <w:tcW w:w="562" w:type="dxa"/>
          </w:tcPr>
          <w:p w14:paraId="466461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3FC5280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Стратегические приоритеты государственной молодежной политики в оценке экспертов</w:t>
            </w:r>
          </w:p>
        </w:tc>
      </w:tr>
      <w:tr w:rsidR="00AD3A54" w14:paraId="6D1950CF" w14:textId="77777777" w:rsidTr="00F00293">
        <w:tc>
          <w:tcPr>
            <w:tcW w:w="562" w:type="dxa"/>
          </w:tcPr>
          <w:p w14:paraId="5957A1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1DD2D23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Мотивация молодежи при выборе профессии</w:t>
            </w:r>
          </w:p>
        </w:tc>
      </w:tr>
      <w:tr w:rsidR="00AD3A54" w14:paraId="772B5AB5" w14:textId="77777777" w:rsidTr="00F00293">
        <w:tc>
          <w:tcPr>
            <w:tcW w:w="562" w:type="dxa"/>
          </w:tcPr>
          <w:p w14:paraId="7F3DFE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63C93A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Социальный портрет менеджера среднего звена в представлении россиян</w:t>
            </w:r>
          </w:p>
        </w:tc>
      </w:tr>
      <w:tr w:rsidR="00AD3A54" w14:paraId="15D9A331" w14:textId="77777777" w:rsidTr="00F00293">
        <w:tc>
          <w:tcPr>
            <w:tcW w:w="562" w:type="dxa"/>
          </w:tcPr>
          <w:p w14:paraId="5543CB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4D4E172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Игромания как вид девиантного поведения среди современной российской молодежи</w:t>
            </w:r>
          </w:p>
        </w:tc>
      </w:tr>
      <w:tr w:rsidR="00AD3A54" w14:paraId="48817856" w14:textId="77777777" w:rsidTr="00F00293">
        <w:tc>
          <w:tcPr>
            <w:tcW w:w="562" w:type="dxa"/>
          </w:tcPr>
          <w:p w14:paraId="59563AE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C1FBC23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Влияние интернета на формирование ценностных ориентаций российской молодежи</w:t>
            </w:r>
          </w:p>
        </w:tc>
      </w:tr>
      <w:tr w:rsidR="00AD3A54" w14:paraId="46FFD7E7" w14:textId="77777777" w:rsidTr="00F00293">
        <w:tc>
          <w:tcPr>
            <w:tcW w:w="562" w:type="dxa"/>
          </w:tcPr>
          <w:p w14:paraId="29F24B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F388980" w14:textId="77777777" w:rsidR="00AD3A54" w:rsidRPr="00FC07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Влияние коммерческой рекламы на базовые ценности российского общества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07F9" w14:paraId="5A1C9382" w14:textId="77777777" w:rsidTr="00801458">
        <w:tc>
          <w:tcPr>
            <w:tcW w:w="2336" w:type="dxa"/>
          </w:tcPr>
          <w:p w14:paraId="4C518DAB" w14:textId="77777777" w:rsidR="005D65A5" w:rsidRPr="00FC07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07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07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07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07F9" w14:paraId="07658034" w14:textId="77777777" w:rsidTr="00801458">
        <w:tc>
          <w:tcPr>
            <w:tcW w:w="2336" w:type="dxa"/>
          </w:tcPr>
          <w:p w14:paraId="1553D698" w14:textId="78F29BFB" w:rsidR="005D65A5" w:rsidRPr="00FC07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C07F9" w14:paraId="7B6DCC5A" w14:textId="77777777" w:rsidTr="00801458">
        <w:tc>
          <w:tcPr>
            <w:tcW w:w="2336" w:type="dxa"/>
          </w:tcPr>
          <w:p w14:paraId="600AA20A" w14:textId="77777777" w:rsidR="005D65A5" w:rsidRPr="00FC07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F753C5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55562E4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BF92C1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FC07F9" w14:paraId="0600BECC" w14:textId="77777777" w:rsidTr="00801458">
        <w:tc>
          <w:tcPr>
            <w:tcW w:w="2336" w:type="dxa"/>
          </w:tcPr>
          <w:p w14:paraId="3E459B85" w14:textId="77777777" w:rsidR="005D65A5" w:rsidRPr="00FC07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6C1CDA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9BA160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8AB2F9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EF8488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07F9" w14:paraId="2BA63484" w14:textId="77777777" w:rsidTr="00FC07F9">
        <w:tc>
          <w:tcPr>
            <w:tcW w:w="562" w:type="dxa"/>
          </w:tcPr>
          <w:p w14:paraId="26DA469A" w14:textId="77777777" w:rsidR="00FC07F9" w:rsidRDefault="00FC07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D34FB9" w14:textId="77777777" w:rsidR="00FC07F9" w:rsidRDefault="00FC07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07F9" w14:paraId="0267C479" w14:textId="77777777" w:rsidTr="00801458">
        <w:tc>
          <w:tcPr>
            <w:tcW w:w="2500" w:type="pct"/>
          </w:tcPr>
          <w:p w14:paraId="37F699C9" w14:textId="77777777" w:rsidR="00B8237E" w:rsidRPr="00FC07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07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07F9" w14:paraId="3F240151" w14:textId="77777777" w:rsidTr="00801458">
        <w:tc>
          <w:tcPr>
            <w:tcW w:w="2500" w:type="pct"/>
          </w:tcPr>
          <w:p w14:paraId="61E91592" w14:textId="61A0874C" w:rsidR="00B8237E" w:rsidRPr="00FC07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FC07F9" w:rsidRDefault="005C548A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C07F9" w14:paraId="7222D6E3" w14:textId="77777777" w:rsidTr="00801458">
        <w:tc>
          <w:tcPr>
            <w:tcW w:w="2500" w:type="pct"/>
          </w:tcPr>
          <w:p w14:paraId="65A43E65" w14:textId="77777777" w:rsidR="00B8237E" w:rsidRPr="00FC07F9" w:rsidRDefault="00B8237E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FAA1EC" w14:textId="77777777" w:rsidR="00B8237E" w:rsidRPr="00FC07F9" w:rsidRDefault="005C548A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C07F9" w14:paraId="4D9E1756" w14:textId="77777777" w:rsidTr="00801458">
        <w:tc>
          <w:tcPr>
            <w:tcW w:w="2500" w:type="pct"/>
          </w:tcPr>
          <w:p w14:paraId="3D9AC1D8" w14:textId="77777777" w:rsidR="00B8237E" w:rsidRPr="00FC07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0B4D36" w14:textId="77777777" w:rsidR="00B8237E" w:rsidRPr="00FC07F9" w:rsidRDefault="005C548A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sectPr w:rsidR="00142518" w:rsidRPr="0018274C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7C42B" w14:textId="77777777" w:rsidR="008928DC" w:rsidRDefault="008928DC" w:rsidP="00315CA6">
      <w:pPr>
        <w:spacing w:after="0" w:line="240" w:lineRule="auto"/>
      </w:pPr>
      <w:r>
        <w:separator/>
      </w:r>
    </w:p>
  </w:endnote>
  <w:endnote w:type="continuationSeparator" w:id="0">
    <w:p w14:paraId="4304A06F" w14:textId="77777777" w:rsidR="008928DC" w:rsidRDefault="008928D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29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2C126" w14:textId="77777777" w:rsidR="008928DC" w:rsidRDefault="008928DC" w:rsidP="00315CA6">
      <w:pPr>
        <w:spacing w:after="0" w:line="240" w:lineRule="auto"/>
      </w:pPr>
      <w:r>
        <w:separator/>
      </w:r>
    </w:p>
  </w:footnote>
  <w:footnote w:type="continuationSeparator" w:id="0">
    <w:p w14:paraId="09183020" w14:textId="77777777" w:rsidR="008928DC" w:rsidRDefault="008928D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57C1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292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28DC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7F9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5%D0%BE%D1%80%D0%B8%D1%8F%20%D0%B8%20%D0%BC%D0%B5%D1%82%D0%BE%D0%B4%D0%BE%D0%BB%D0%BE%D0%B3%D0%B8%D1%8F%20%D1%81%D0%BE%D1%86%D0%B8%D0%BE%D0%BB%D0%BE%D0%B3%D0%B8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BE%D0%B2%D1%80%D0%B5%D0%BC%D0%B5%D0%BD%D0%BD%D1%8B%D0%B5%20%D0%BC%D0%B5%D1%82%D0%BE%D0%B4%D1%8B.pdf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go.php?id=94085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10475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F6026C-D0B0-4D95-A1A8-B86EBBCB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3375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